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436C">
      <w:pPr>
        <w:spacing w:line="500" w:lineRule="exact"/>
        <w:jc w:val="center"/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  <w:u w:val="none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  <w:u w:val="none"/>
          <w:lang w:val="en-US" w:eastAsia="zh-CN"/>
        </w:rPr>
        <w:t>泗阳县2025-2026年度计划生育独生子女家庭系列保险采购项目</w:t>
      </w:r>
    </w:p>
    <w:p w14:paraId="6282C58E">
      <w:pPr>
        <w:spacing w:line="500" w:lineRule="exact"/>
        <w:jc w:val="center"/>
        <w:rPr>
          <w:rFonts w:ascii="宋体" w:hAnsi="宋体"/>
          <w:b/>
          <w:sz w:val="32"/>
          <w:szCs w:val="32"/>
          <w:highlight w:val="white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</w:rPr>
        <w:t>征求意见公告</w:t>
      </w: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  <w:lang w:val="en-US" w:eastAsia="zh-CN"/>
        </w:rPr>
        <w:t>/</w:t>
      </w:r>
      <w:bookmarkStart w:id="4" w:name="_GoBack"/>
      <w:bookmarkEnd w:id="4"/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  <w:highlight w:val="white"/>
        </w:rPr>
        <w:t>市场调研公告</w:t>
      </w:r>
    </w:p>
    <w:p w14:paraId="3DCBE272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  <w:u w:val="single"/>
          <w:lang w:val="en-US" w:eastAsia="zh-CN"/>
        </w:rPr>
        <w:t>泗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  <w:u w:val="single"/>
          <w:lang w:val="en-US" w:eastAsia="zh-CN"/>
        </w:rPr>
        <w:t>阳县卫生健康局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u w:val="single"/>
          <w:lang w:val="en-US" w:eastAsia="zh-CN"/>
        </w:rPr>
        <w:t>泗阳县2025-2026年度计划生育独生子女家庭系列保险采购项目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14:paraId="3E1055BD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一、项目基本情况</w:t>
      </w:r>
    </w:p>
    <w:p w14:paraId="5DAFAF7E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>泗阳县2025-2026年度计划生育独生子女家庭系列保险采购项目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</w:p>
    <w:p w14:paraId="43E69161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07"/>
        <w:gridCol w:w="4546"/>
        <w:gridCol w:w="1355"/>
      </w:tblGrid>
      <w:tr w14:paraId="4A06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9" w:type="dxa"/>
            <w:vAlign w:val="center"/>
          </w:tcPr>
          <w:p w14:paraId="0555FC62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Hlk10905814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vAlign w:val="center"/>
          </w:tcPr>
          <w:p w14:paraId="7145BEF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4546" w:type="dxa"/>
            <w:vAlign w:val="center"/>
          </w:tcPr>
          <w:p w14:paraId="46966942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355" w:type="dxa"/>
            <w:vAlign w:val="center"/>
          </w:tcPr>
          <w:p w14:paraId="187D5B7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估算价（万元）</w:t>
            </w:r>
          </w:p>
        </w:tc>
      </w:tr>
      <w:tr w14:paraId="417B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709" w:type="dxa"/>
            <w:vAlign w:val="center"/>
          </w:tcPr>
          <w:p w14:paraId="17F4EC4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7" w:type="dxa"/>
            <w:vAlign w:val="center"/>
          </w:tcPr>
          <w:p w14:paraId="2CA63B8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泗阳县2025-2026年度计划生育独生子女家庭系列保险采购项目</w:t>
            </w:r>
          </w:p>
        </w:tc>
        <w:tc>
          <w:tcPr>
            <w:tcW w:w="4546" w:type="dxa"/>
            <w:vAlign w:val="center"/>
          </w:tcPr>
          <w:p w14:paraId="7232A405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泗阳县2025-2026年度计划生育独生子女家庭系列保险采购项目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包括独生子女家庭父母（49周岁及以上）关爱保险、</w:t>
            </w:r>
            <w:r>
              <w:rPr>
                <w:rFonts w:hint="eastAsia" w:ascii="Times New Roman" w:hAnsi="Times New Roman" w:eastAsia="宋体"/>
                <w:caps w:val="0"/>
                <w:color w:val="auto"/>
                <w:sz w:val="24"/>
                <w:szCs w:val="24"/>
                <w:lang w:val="en-US" w:eastAsia="zh-CN"/>
              </w:rPr>
              <w:t>独生子女家庭综合保险（10-14周岁独生子女）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/>
                <w:caps w:val="0"/>
                <w:color w:val="auto"/>
                <w:sz w:val="24"/>
                <w:szCs w:val="24"/>
                <w:lang w:val="en-US" w:eastAsia="zh-CN"/>
              </w:rPr>
              <w:t>独生子女家庭综合保险（10-14周岁独生子女父母）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计划生育特殊家庭保险。最终按实际符合对象数支付保险费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497CD446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textAlignment w:val="auto"/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分包一：包括</w:t>
            </w:r>
            <w:r>
              <w:rPr>
                <w:rFonts w:hint="eastAsia" w:ascii="Times New Roman" w:hAnsi="Times New Roman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裴圩镇、新袁镇、李口镇、城厢街道、临河镇、卢集镇、原种场、农场区域</w:t>
            </w: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，每年保费以实际排查统计数据为准。</w:t>
            </w:r>
          </w:p>
          <w:p w14:paraId="67914578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textAlignment w:val="auto"/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分包二：包括众兴街道、来安街道区域，每年保费以实际排查统计数据为准。</w:t>
            </w:r>
          </w:p>
          <w:p w14:paraId="586863D0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/>
              <w:textAlignment w:val="auto"/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分包三：包括</w:t>
            </w:r>
            <w:r>
              <w:rPr>
                <w:rFonts w:hint="eastAsia" w:ascii="Times New Roman" w:hAnsi="Times New Roman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王集镇、庄圩乡、爱园镇、三庄镇、穿城镇区域</w:t>
            </w: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，每年保费以实际排查统计数据为准。</w:t>
            </w:r>
          </w:p>
          <w:p w14:paraId="6A3E79D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vAlign w:val="center"/>
          </w:tcPr>
          <w:p w14:paraId="3FD88BB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约557.42</w:t>
            </w:r>
          </w:p>
        </w:tc>
      </w:tr>
      <w:bookmarkEnd w:id="0"/>
    </w:tbl>
    <w:p w14:paraId="7F52F4CA">
      <w:pPr>
        <w:spacing w:line="500" w:lineRule="exact"/>
        <w:ind w:firstLine="482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二、供应商资格要求</w:t>
      </w:r>
    </w:p>
    <w:p w14:paraId="52ECCF14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green"/>
        </w:rPr>
      </w:pPr>
      <w:bookmarkStart w:id="1" w:name="EBd56533e2936846b6ad38869e4b724da4"/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（一）具备《中华人民共和国政府采购法》第二十二条第一款规定的6项条件（按要求提供投标声明及承诺函）；</w:t>
      </w:r>
    </w:p>
    <w:p w14:paraId="73A72FE9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（二）落实政府采购政策需满足的资格要求：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无</w:t>
      </w:r>
    </w:p>
    <w:p w14:paraId="436F1B9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（三）本项目的特定资格要求：</w:t>
      </w:r>
    </w:p>
    <w:p w14:paraId="251F019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Times New Roman" w:hAnsi="Times New Roman" w:eastAsia="宋体"/>
          <w:b w:val="0"/>
          <w:bCs w:val="0"/>
          <w:caps w:val="0"/>
          <w:color w:val="auto"/>
          <w:sz w:val="24"/>
          <w:szCs w:val="24"/>
        </w:rPr>
      </w:pPr>
      <w:r>
        <w:rPr>
          <w:rFonts w:hint="eastAsia" w:eastAsia="宋体"/>
          <w:b w:val="0"/>
          <w:bCs w:val="0"/>
          <w:cap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/>
          <w:b w:val="0"/>
          <w:bCs w:val="0"/>
          <w:caps w:val="0"/>
          <w:color w:val="auto"/>
          <w:sz w:val="24"/>
          <w:szCs w:val="24"/>
        </w:rPr>
        <w:t>供应商需是具有独立承担民事责任能力的法人或其他经济组织（含合法的分支机构）；</w:t>
      </w:r>
    </w:p>
    <w:p w14:paraId="0678B275">
      <w:pPr>
        <w:spacing w:line="500" w:lineRule="exact"/>
        <w:ind w:firstLine="480" w:firstLineChars="200"/>
        <w:rPr>
          <w:rFonts w:hint="eastAsia" w:ascii="Times New Roman" w:hAnsi="Times New Roman" w:eastAsia="宋体"/>
          <w:b w:val="0"/>
          <w:bCs w:val="0"/>
          <w:caps w:val="0"/>
          <w:color w:val="auto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cap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/>
          <w:b w:val="0"/>
          <w:bCs w:val="0"/>
          <w:caps w:val="0"/>
          <w:color w:val="auto"/>
          <w:sz w:val="24"/>
          <w:szCs w:val="24"/>
        </w:rPr>
        <w:t>供应商必须具有保监会核批的经营本次招标项目健康保险（含短期健康保险）险种的经营资质</w:t>
      </w:r>
      <w:r>
        <w:rPr>
          <w:rFonts w:hint="eastAsia" w:ascii="Times New Roman" w:hAnsi="Times New Roman" w:eastAsia="宋体"/>
          <w:b w:val="0"/>
          <w:bCs w:val="0"/>
          <w:caps w:val="0"/>
          <w:color w:val="auto"/>
          <w:sz w:val="24"/>
          <w:szCs w:val="24"/>
          <w:lang w:eastAsia="zh-CN"/>
        </w:rPr>
        <w:t>。</w:t>
      </w:r>
    </w:p>
    <w:p w14:paraId="0E6ED5D0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（四）未被列入失信被执行人、重大税收违法案件当事人名单、政府采购严重违法失信行为记录名单。</w:t>
      </w:r>
      <w:bookmarkEnd w:id="1"/>
    </w:p>
    <w:p w14:paraId="1E0ECCB3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三、公告时间</w:t>
      </w:r>
    </w:p>
    <w:p w14:paraId="1DCAE0D2">
      <w:pPr>
        <w:spacing w:line="500" w:lineRule="exact"/>
        <w:ind w:right="1120" w:firstLine="720" w:firstLineChars="3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bookmarkStart w:id="2" w:name="EBd6e08bd78d674b669f89e3eb71dbbd3d"/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highlight w:val="white"/>
          <w:u w:val="single"/>
          <w:lang w:val="en-US" w:eastAsia="zh-CN"/>
        </w:rPr>
        <w:t>02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：</w:t>
      </w:r>
      <w:bookmarkEnd w:id="2"/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至</w:t>
      </w:r>
      <w:bookmarkStart w:id="3" w:name="EB4a82fe30d91a48338ebb02b9012d939c"/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highlight w:val="white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:</w:t>
      </w:r>
      <w:bookmarkEnd w:id="3"/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。</w:t>
      </w:r>
    </w:p>
    <w:p w14:paraId="75D55EDD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供应商在宿迁市政府采购网（http://zfcg.sqcz.suqian.gov.cn/）找到本项目获取相关调研文件。</w:t>
      </w:r>
    </w:p>
    <w:p w14:paraId="356821CA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white"/>
        </w:rPr>
        <w:t>四、调研提交资料、截止时间和地点</w:t>
      </w:r>
    </w:p>
    <w:p w14:paraId="14B98BDC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7268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5C17530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1FAB509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3634543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B6934B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248A30F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参考价（万元）</w:t>
            </w:r>
          </w:p>
        </w:tc>
      </w:tr>
      <w:tr w14:paraId="1F1A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BB2311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066414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36EC0F2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D520C7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86DA7E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5A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540BF44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FECC03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5A3E1B5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49C74C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21CD80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52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E39D74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21B35A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2B45EE9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31EE45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1FE376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314B2C7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（二）提交证明资料：</w:t>
      </w:r>
    </w:p>
    <w:p w14:paraId="30C648B5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1.</w:t>
      </w:r>
    </w:p>
    <w:p w14:paraId="38E79C3E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2.</w:t>
      </w:r>
    </w:p>
    <w:p w14:paraId="34037985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3.</w:t>
      </w:r>
    </w:p>
    <w:p w14:paraId="660553A9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……</w:t>
      </w:r>
    </w:p>
    <w:p w14:paraId="2209E7F7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以上资料加盖供应商公章后扫描上传至交易平台，其中明确要求产品制造商提供的调研资料请加盖制造商公章后上传。</w:t>
      </w:r>
    </w:p>
    <w:p w14:paraId="35C23F58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提交截止时间：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highlight w:val="white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0</w:t>
      </w:r>
    </w:p>
    <w:p w14:paraId="66EA8FC6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sz w:val="24"/>
          <w:szCs w:val="24"/>
          <w:highlight w:val="whit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white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）供应商应提交截止时间前将电子响应文件发至邮箱（</w:t>
      </w:r>
      <w:r>
        <w:rPr>
          <w:rFonts w:hint="eastAsia" w:ascii="宋体" w:hAnsi="宋体" w:cs="宋体"/>
          <w:sz w:val="24"/>
          <w:szCs w:val="24"/>
          <w:highlight w:val="white"/>
          <w:lang w:val="en-US" w:eastAsia="zh-CN"/>
        </w:rPr>
        <w:t>807926629</w:t>
      </w:r>
      <w:r>
        <w:rPr>
          <w:rFonts w:hint="eastAsia" w:ascii="宋体" w:hAnsi="宋体" w:eastAsia="宋体" w:cs="宋体"/>
          <w:sz w:val="24"/>
          <w:szCs w:val="24"/>
          <w:highlight w:val="white"/>
        </w:rPr>
        <w:t>@qq.com），逾期完成上传的，采购人不予受理。</w:t>
      </w:r>
    </w:p>
    <w:p w14:paraId="7FC919CC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iCs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b/>
          <w:bCs/>
          <w:iCs/>
          <w:sz w:val="24"/>
          <w:szCs w:val="24"/>
          <w:highlight w:val="white"/>
        </w:rPr>
        <w:t>五、本次采购联系方式</w:t>
      </w:r>
    </w:p>
    <w:p w14:paraId="4AC5BED0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1.采购人信息</w:t>
      </w:r>
    </w:p>
    <w:p w14:paraId="5EADB3CE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泗阳县卫生健康局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</w:p>
    <w:p w14:paraId="41DD6806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泗阳县人民政府双子楼西楼</w:t>
      </w:r>
    </w:p>
    <w:p w14:paraId="56B64DF4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联系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en-US" w:eastAsia="zh-CN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>陈文龙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</w:p>
    <w:p w14:paraId="6F420DD2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  <w:lang w:val="en-US" w:eastAsia="zh-CN"/>
        </w:rPr>
        <w:t>电话</w:t>
      </w:r>
      <w:r>
        <w:rPr>
          <w:rFonts w:hint="eastAsia" w:ascii="宋体" w:hAnsi="宋体" w:eastAsia="宋体" w:cs="宋体"/>
          <w:kern w:val="0"/>
          <w:sz w:val="24"/>
          <w:szCs w:val="24"/>
          <w:highlight w:val="white"/>
        </w:rPr>
        <w:t>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u w:val="single"/>
          <w:lang w:val="en-US" w:eastAsia="zh-CN"/>
        </w:rPr>
        <w:t>18360071910</w:t>
      </w:r>
    </w:p>
    <w:p w14:paraId="237813EB"/>
    <w:sectPr>
      <w:pgSz w:w="11906" w:h="16838"/>
      <w:pgMar w:top="1157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ZjFiM2U0YTgzNDEyNWZkM2E5YjhjOGQ0ZGQxMjgifQ=="/>
  </w:docVars>
  <w:rsids>
    <w:rsidRoot w:val="26ED3B33"/>
    <w:rsid w:val="027F4D04"/>
    <w:rsid w:val="152B5A67"/>
    <w:rsid w:val="16920D97"/>
    <w:rsid w:val="1B0C39E5"/>
    <w:rsid w:val="1E135E8D"/>
    <w:rsid w:val="21E70CFF"/>
    <w:rsid w:val="25FC03D7"/>
    <w:rsid w:val="26ED3B33"/>
    <w:rsid w:val="276838D5"/>
    <w:rsid w:val="303701CA"/>
    <w:rsid w:val="32BB5035"/>
    <w:rsid w:val="384A30E3"/>
    <w:rsid w:val="43D95EB8"/>
    <w:rsid w:val="4C480D31"/>
    <w:rsid w:val="4F716D4F"/>
    <w:rsid w:val="4FF5172F"/>
    <w:rsid w:val="50845A2A"/>
    <w:rsid w:val="52C052F9"/>
    <w:rsid w:val="59B6574C"/>
    <w:rsid w:val="6465242B"/>
    <w:rsid w:val="67F705B7"/>
    <w:rsid w:val="6C2D6BA7"/>
    <w:rsid w:val="6EE06DB9"/>
    <w:rsid w:val="7F7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ascii="monospace" w:hAnsi="monospace" w:eastAsia="monospace" w:cs="monospace"/>
    </w:rPr>
  </w:style>
  <w:style w:type="character" w:customStyle="1" w:styleId="17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first-child"/>
    <w:basedOn w:val="4"/>
    <w:qFormat/>
    <w:uiPriority w:val="0"/>
  </w:style>
  <w:style w:type="character" w:customStyle="1" w:styleId="19">
    <w:name w:val="hour_pm"/>
    <w:basedOn w:val="4"/>
    <w:qFormat/>
    <w:uiPriority w:val="0"/>
  </w:style>
  <w:style w:type="character" w:customStyle="1" w:styleId="20">
    <w:name w:val="old"/>
    <w:basedOn w:val="4"/>
    <w:qFormat/>
    <w:uiPriority w:val="0"/>
    <w:rPr>
      <w:color w:val="999999"/>
    </w:rPr>
  </w:style>
  <w:style w:type="character" w:customStyle="1" w:styleId="21">
    <w:name w:val="hover3"/>
    <w:basedOn w:val="4"/>
    <w:qFormat/>
    <w:uiPriority w:val="0"/>
    <w:rPr>
      <w:shd w:val="clear" w:fill="EEEEEE"/>
    </w:rPr>
  </w:style>
  <w:style w:type="character" w:customStyle="1" w:styleId="22">
    <w:name w:val="glyphicon"/>
    <w:basedOn w:val="4"/>
    <w:qFormat/>
    <w:uiPriority w:val="0"/>
  </w:style>
  <w:style w:type="character" w:customStyle="1" w:styleId="23">
    <w:name w:val="hour_am"/>
    <w:basedOn w:val="4"/>
    <w:qFormat/>
    <w:uiPriority w:val="0"/>
  </w:style>
  <w:style w:type="character" w:customStyle="1" w:styleId="24">
    <w:name w:val="hover5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1085</Characters>
  <Lines>0</Lines>
  <Paragraphs>0</Paragraphs>
  <TotalTime>4</TotalTime>
  <ScaleCrop>false</ScaleCrop>
  <LinksUpToDate>false</LinksUpToDate>
  <CharactersWithSpaces>1092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2023-08-02T06:42:00Z</dcterms:created>
  <dc:creator>有何不可</dc:creator>
  <cp:lastModifiedBy>Aimer</cp:lastModifiedBy>
  <dcterms:modified xsi:type="dcterms:W3CDTF">2025-07-01T06:36:40Z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23B7C1FFD34647B0A04E7E7816C49F89_13</vt:lpwstr>
  </property>
  <property fmtid="{D5CDD505-2E9C-101B-9397-08002B2CF9AE}" pid="4" name="KSOTemplateDocerSaveRecord">
    <vt:lpwstr>eyJoZGlkIjoiZGJlZmM5MDFkYjk0YTQyMzFlYjQxNmU2NjJjY2NlNTAiLCJ1c2VySWQiOiI0MjEyNzE4MDEifQ==</vt:lpwstr>
  </property>
</Properties>
</file>